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pPr>
      <w:r>
        <w:rPr>
          <w:rFonts w:ascii="Arial" w:cs="Arial" w:eastAsia="Arial" w:hAnsi="Arial"/>
          <w:b/>
          <w:bCs/>
          <w:color w:val="346DDB"/>
          <w:spacing w:val="60"/>
          <w:sz w:val="30"/>
          <w:szCs w:val="30"/>
        </w:rPr>
        <w:t xml:space="preserve">INFLUENCER CONTRACT</w:t>
      </w:r>
    </w:p>
    <w:p>
      <w:pPr>
        <w:spacing w:after="360"/>
      </w:pPr>
      <w:r>
        <w:rPr>
          <w:rFonts w:ascii="Arial" w:cs="Arial" w:eastAsia="Arial" w:hAnsi="Arial"/>
          <w:color w:val="6B6B6B"/>
          <w:sz w:val="18"/>
          <w:szCs w:val="18"/>
        </w:rPr>
        <w:t xml:space="preserve">Replace everything in </w:t>
      </w:r>
      <w:r>
        <w:rPr>
          <w:rFonts w:ascii="Arial" w:cs="Arial" w:eastAsia="Arial" w:hAnsi="Arial"/>
          <w:color w:val="346DDB"/>
          <w:sz w:val="18"/>
          <w:szCs w:val="18"/>
        </w:rPr>
        <w:t xml:space="preserve">[brackets]</w:t>
      </w:r>
      <w:r>
        <w:rPr>
          <w:rFonts w:ascii="Arial" w:cs="Arial" w:eastAsia="Arial" w:hAnsi="Arial"/>
          <w:color w:val="6B6B6B"/>
          <w:sz w:val="18"/>
          <w:szCs w:val="18"/>
        </w:rPr>
        <w:t xml:space="preserve"> and delete anything that doesn't apply.</w:t>
      </w:r>
    </w:p>
    <w:p>
      <w:pPr>
        <w:spacing w:after="100" w:before="240"/>
      </w:pPr>
      <w:r>
        <w:rPr>
          <w:rFonts w:ascii="Arial" w:cs="Arial" w:eastAsia="Arial" w:hAnsi="Arial"/>
          <w:b/>
          <w:bCs/>
          <w:color w:val="1D1D1D"/>
          <w:sz w:val="23"/>
          <w:szCs w:val="23"/>
        </w:rPr>
        <w:t xml:space="preserve">1. Parties</w:t>
      </w:r>
    </w:p>
    <w:p>
      <w:pPr>
        <w:spacing w:after="120" w:line="300"/>
      </w:pPr>
      <w:r>
        <w:rPr>
          <w:rFonts w:ascii="Arial" w:cs="Arial" w:eastAsia="Arial" w:hAnsi="Arial"/>
          <w:color w:val="1D1D1D"/>
          <w:sz w:val="21"/>
          <w:szCs w:val="21"/>
        </w:rPr>
        <w:t xml:space="preserve">This agreement is between </w:t>
      </w:r>
      <w:r>
        <w:rPr>
          <w:rFonts w:ascii="Arial" w:cs="Arial" w:eastAsia="Arial" w:hAnsi="Arial"/>
          <w:color w:val="346DDB"/>
          <w:sz w:val="21"/>
          <w:szCs w:val="21"/>
        </w:rPr>
        <w:t xml:space="preserve">[Brand legal name]</w:t>
      </w:r>
      <w:r>
        <w:rPr>
          <w:rFonts w:ascii="Arial" w:cs="Arial" w:eastAsia="Arial" w:hAnsi="Arial"/>
          <w:color w:val="1D1D1D"/>
          <w:sz w:val="21"/>
          <w:szCs w:val="21"/>
        </w:rPr>
        <w:t xml:space="preserve"> ("Brand") and </w:t>
      </w:r>
      <w:r>
        <w:rPr>
          <w:rFonts w:ascii="Arial" w:cs="Arial" w:eastAsia="Arial" w:hAnsi="Arial"/>
          <w:color w:val="346DDB"/>
          <w:sz w:val="21"/>
          <w:szCs w:val="21"/>
        </w:rPr>
        <w:t xml:space="preserve">[Creator name]</w:t>
      </w:r>
      <w:r>
        <w:rPr>
          <w:rFonts w:ascii="Arial" w:cs="Arial" w:eastAsia="Arial" w:hAnsi="Arial"/>
          <w:color w:val="1D1D1D"/>
          <w:sz w:val="21"/>
          <w:szCs w:val="21"/>
        </w:rPr>
        <w:t xml:space="preserve">, who posts as </w:t>
      </w:r>
      <w:r>
        <w:rPr>
          <w:rFonts w:ascii="Arial" w:cs="Arial" w:eastAsia="Arial" w:hAnsi="Arial"/>
          <w:color w:val="346DDB"/>
          <w:sz w:val="21"/>
          <w:szCs w:val="21"/>
        </w:rPr>
        <w:t xml:space="preserve">[@handle]</w:t>
      </w:r>
      <w:r>
        <w:rPr>
          <w:rFonts w:ascii="Arial" w:cs="Arial" w:eastAsia="Arial" w:hAnsi="Arial"/>
          <w:color w:val="1D1D1D"/>
          <w:sz w:val="21"/>
          <w:szCs w:val="21"/>
        </w:rPr>
        <w:t xml:space="preserve"> ("Creator"). It starts on </w:t>
      </w:r>
      <w:r>
        <w:rPr>
          <w:rFonts w:ascii="Arial" w:cs="Arial" w:eastAsia="Arial" w:hAnsi="Arial"/>
          <w:color w:val="346DDB"/>
          <w:sz w:val="21"/>
          <w:szCs w:val="21"/>
        </w:rPr>
        <w:t xml:space="preserve">[date]</w:t>
      </w:r>
      <w:r>
        <w:rPr>
          <w:rFonts w:ascii="Arial" w:cs="Arial" w:eastAsia="Arial" w:hAnsi="Arial"/>
          <w:color w:val="1D1D1D"/>
          <w:sz w:val="21"/>
          <w:szCs w:val="21"/>
        </w:rPr>
        <w:t xml:space="preserve"> and covers the campaign </w:t>
      </w:r>
      <w:r>
        <w:rPr>
          <w:rFonts w:ascii="Arial" w:cs="Arial" w:eastAsia="Arial" w:hAnsi="Arial"/>
          <w:color w:val="346DDB"/>
          <w:sz w:val="21"/>
          <w:szCs w:val="21"/>
        </w:rPr>
        <w:t xml:space="preserve">[campaign name]</w:t>
      </w:r>
      <w:r>
        <w:rPr>
          <w:rFonts w:ascii="Arial" w:cs="Arial" w:eastAsia="Arial" w:hAnsi="Arial"/>
          <w:color w:val="1D1D1D"/>
          <w:sz w:val="21"/>
          <w:szCs w:val="21"/>
        </w:rPr>
        <w:t xml:space="preserve">.</w:t>
      </w:r>
    </w:p>
    <w:p>
      <w:pPr>
        <w:spacing w:after="100" w:before="240"/>
      </w:pPr>
      <w:r>
        <w:rPr>
          <w:rFonts w:ascii="Arial" w:cs="Arial" w:eastAsia="Arial" w:hAnsi="Arial"/>
          <w:b/>
          <w:bCs/>
          <w:color w:val="1D1D1D"/>
          <w:sz w:val="23"/>
          <w:szCs w:val="23"/>
        </w:rPr>
        <w:t xml:space="preserve">2. Deliverables</w:t>
      </w:r>
    </w:p>
    <w:p>
      <w:pPr>
        <w:spacing w:after="120" w:line="300"/>
      </w:pPr>
      <w:r>
        <w:rPr>
          <w:rFonts w:ascii="Arial" w:cs="Arial" w:eastAsia="Arial" w:hAnsi="Arial"/>
          <w:color w:val="1D1D1D"/>
          <w:sz w:val="21"/>
          <w:szCs w:val="21"/>
        </w:rPr>
        <w:t xml:space="preserve">Creator will create and publish: </w:t>
      </w:r>
      <w:r>
        <w:rPr>
          <w:rFonts w:ascii="Arial" w:cs="Arial" w:eastAsia="Arial" w:hAnsi="Arial"/>
          <w:color w:val="346DDB"/>
          <w:sz w:val="21"/>
          <w:szCs w:val="21"/>
        </w:rPr>
        <w:t xml:space="preserve">[for example, 1 Instagram Reel of 30–60 seconds and 3 Instagram Stories with a link sticker]</w:t>
      </w:r>
      <w:r>
        <w:rPr>
          <w:rFonts w:ascii="Arial" w:cs="Arial" w:eastAsia="Arial" w:hAnsi="Arial"/>
          <w:color w:val="1D1D1D"/>
          <w:sz w:val="21"/>
          <w:szCs w:val="21"/>
        </w:rPr>
        <w:t xml:space="preserve"> on </w:t>
      </w:r>
      <w:r>
        <w:rPr>
          <w:rFonts w:ascii="Arial" w:cs="Arial" w:eastAsia="Arial" w:hAnsi="Arial"/>
          <w:color w:val="346DDB"/>
          <w:sz w:val="21"/>
          <w:szCs w:val="21"/>
        </w:rPr>
        <w:t xml:space="preserve">[platforms]</w:t>
      </w:r>
      <w:r>
        <w:rPr>
          <w:rFonts w:ascii="Arial" w:cs="Arial" w:eastAsia="Arial" w:hAnsi="Arial"/>
          <w:color w:val="1D1D1D"/>
          <w:sz w:val="21"/>
          <w:szCs w:val="21"/>
        </w:rPr>
        <w:t xml:space="preserve"> between </w:t>
      </w:r>
      <w:r>
        <w:rPr>
          <w:rFonts w:ascii="Arial" w:cs="Arial" w:eastAsia="Arial" w:hAnsi="Arial"/>
          <w:color w:val="346DDB"/>
          <w:sz w:val="21"/>
          <w:szCs w:val="21"/>
        </w:rPr>
        <w:t xml:space="preserve">[dates]</w:t>
      </w:r>
      <w:r>
        <w:rPr>
          <w:rFonts w:ascii="Arial" w:cs="Arial" w:eastAsia="Arial" w:hAnsi="Arial"/>
          <w:color w:val="1D1D1D"/>
          <w:sz w:val="21"/>
          <w:szCs w:val="21"/>
        </w:rPr>
        <w:t xml:space="preserve">.</w:t>
      </w:r>
    </w:p>
    <w:p>
      <w:pPr>
        <w:spacing w:after="120" w:line="300"/>
      </w:pPr>
      <w:r>
        <w:rPr>
          <w:rFonts w:ascii="Arial" w:cs="Arial" w:eastAsia="Arial" w:hAnsi="Arial"/>
          <w:color w:val="1D1D1D"/>
          <w:sz w:val="21"/>
          <w:szCs w:val="21"/>
        </w:rPr>
        <w:t xml:space="preserve">Content will follow the brief attached as Schedule A. Creator keeps creative control over style and voice.</w:t>
      </w:r>
    </w:p>
    <w:p>
      <w:pPr>
        <w:spacing w:after="100" w:before="240"/>
      </w:pPr>
      <w:r>
        <w:rPr>
          <w:rFonts w:ascii="Arial" w:cs="Arial" w:eastAsia="Arial" w:hAnsi="Arial"/>
          <w:b/>
          <w:bCs/>
          <w:color w:val="1D1D1D"/>
          <w:sz w:val="23"/>
          <w:szCs w:val="23"/>
        </w:rPr>
        <w:t xml:space="preserve">3. Approvals</w:t>
      </w:r>
    </w:p>
    <w:p>
      <w:pPr>
        <w:spacing w:after="120" w:line="300"/>
      </w:pPr>
      <w:r>
        <w:rPr>
          <w:rFonts w:ascii="Arial" w:cs="Arial" w:eastAsia="Arial" w:hAnsi="Arial"/>
          <w:color w:val="1D1D1D"/>
          <w:sz w:val="21"/>
          <w:szCs w:val="21"/>
        </w:rPr>
        <w:t xml:space="preserve">Creator will share drafts at least </w:t>
      </w:r>
      <w:r>
        <w:rPr>
          <w:rFonts w:ascii="Arial" w:cs="Arial" w:eastAsia="Arial" w:hAnsi="Arial"/>
          <w:color w:val="346DDB"/>
          <w:sz w:val="21"/>
          <w:szCs w:val="21"/>
        </w:rPr>
        <w:t xml:space="preserve">[3]</w:t>
      </w:r>
      <w:r>
        <w:rPr>
          <w:rFonts w:ascii="Arial" w:cs="Arial" w:eastAsia="Arial" w:hAnsi="Arial"/>
          <w:color w:val="1D1D1D"/>
          <w:sz w:val="21"/>
          <w:szCs w:val="21"/>
        </w:rPr>
        <w:t xml:space="preserve"> business days before posting. Brand will approve or request changes within </w:t>
      </w:r>
      <w:r>
        <w:rPr>
          <w:rFonts w:ascii="Arial" w:cs="Arial" w:eastAsia="Arial" w:hAnsi="Arial"/>
          <w:color w:val="346DDB"/>
          <w:sz w:val="21"/>
          <w:szCs w:val="21"/>
        </w:rPr>
        <w:t xml:space="preserve">[2]</w:t>
      </w:r>
      <w:r>
        <w:rPr>
          <w:rFonts w:ascii="Arial" w:cs="Arial" w:eastAsia="Arial" w:hAnsi="Arial"/>
          <w:color w:val="1D1D1D"/>
          <w:sz w:val="21"/>
          <w:szCs w:val="21"/>
        </w:rPr>
        <w:t xml:space="preserve"> business days. The fee includes </w:t>
      </w:r>
      <w:r>
        <w:rPr>
          <w:rFonts w:ascii="Arial" w:cs="Arial" w:eastAsia="Arial" w:hAnsi="Arial"/>
          <w:color w:val="346DDB"/>
          <w:sz w:val="21"/>
          <w:szCs w:val="21"/>
        </w:rPr>
        <w:t xml:space="preserve">[1]</w:t>
      </w:r>
      <w:r>
        <w:rPr>
          <w:rFonts w:ascii="Arial" w:cs="Arial" w:eastAsia="Arial" w:hAnsi="Arial"/>
          <w:color w:val="1D1D1D"/>
          <w:sz w:val="21"/>
          <w:szCs w:val="21"/>
        </w:rPr>
        <w:t xml:space="preserve"> round of changes. Posting dates move if approval is late.</w:t>
      </w:r>
    </w:p>
    <w:p>
      <w:pPr>
        <w:spacing w:after="100" w:before="240"/>
      </w:pPr>
      <w:r>
        <w:rPr>
          <w:rFonts w:ascii="Arial" w:cs="Arial" w:eastAsia="Arial" w:hAnsi="Arial"/>
          <w:b/>
          <w:bCs/>
          <w:color w:val="1D1D1D"/>
          <w:sz w:val="23"/>
          <w:szCs w:val="23"/>
        </w:rPr>
        <w:t xml:space="preserve">4. Fees and payment</w:t>
      </w:r>
    </w:p>
    <w:p>
      <w:pPr>
        <w:spacing w:after="120" w:line="300"/>
      </w:pPr>
      <w:r>
        <w:rPr>
          <w:rFonts w:ascii="Arial" w:cs="Arial" w:eastAsia="Arial" w:hAnsi="Arial"/>
          <w:color w:val="1D1D1D"/>
          <w:sz w:val="21"/>
          <w:szCs w:val="21"/>
        </w:rPr>
        <w:t xml:space="preserve">Brand will pay Creator a total fee of </w:t>
      </w:r>
      <w:r>
        <w:rPr>
          <w:rFonts w:ascii="Arial" w:cs="Arial" w:eastAsia="Arial" w:hAnsi="Arial"/>
          <w:color w:val="346DDB"/>
          <w:sz w:val="21"/>
          <w:szCs w:val="21"/>
        </w:rPr>
        <w:t xml:space="preserve">[amount and currency]</w:t>
      </w:r>
      <w:r>
        <w:rPr>
          <w:rFonts w:ascii="Arial" w:cs="Arial" w:eastAsia="Arial" w:hAnsi="Arial"/>
          <w:color w:val="1D1D1D"/>
          <w:sz w:val="21"/>
          <w:szCs w:val="21"/>
        </w:rPr>
        <w:t xml:space="preserve"> for the work described above.</w:t>
      </w:r>
    </w:p>
    <w:p>
      <w:pPr>
        <w:spacing w:after="120" w:line="300"/>
      </w:pPr>
      <w:r>
        <w:rPr>
          <w:rFonts w:ascii="Arial" w:cs="Arial" w:eastAsia="Arial" w:hAnsi="Arial"/>
          <w:color w:val="1D1D1D"/>
          <w:sz w:val="21"/>
          <w:szCs w:val="21"/>
        </w:rPr>
        <w:t xml:space="preserve">Payment schedule: </w:t>
      </w:r>
      <w:r>
        <w:rPr>
          <w:rFonts w:ascii="Arial" w:cs="Arial" w:eastAsia="Arial" w:hAnsi="Arial"/>
          <w:color w:val="346DDB"/>
          <w:sz w:val="21"/>
          <w:szCs w:val="21"/>
        </w:rPr>
        <w:t xml:space="preserve">[for example, 50% on signing and 50% on delivery]</w:t>
      </w:r>
      <w:r>
        <w:rPr>
          <w:rFonts w:ascii="Arial" w:cs="Arial" w:eastAsia="Arial" w:hAnsi="Arial"/>
          <w:color w:val="1D1D1D"/>
          <w:sz w:val="21"/>
          <w:szCs w:val="21"/>
        </w:rPr>
        <w:t xml:space="preserve">. Creator will send an invoice for each payment, and each invoice is due </w:t>
      </w:r>
      <w:r>
        <w:rPr>
          <w:rFonts w:ascii="Arial" w:cs="Arial" w:eastAsia="Arial" w:hAnsi="Arial"/>
          <w:color w:val="346DDB"/>
          <w:sz w:val="21"/>
          <w:szCs w:val="21"/>
        </w:rPr>
        <w:t xml:space="preserve">[14]</w:t>
      </w:r>
      <w:r>
        <w:rPr>
          <w:rFonts w:ascii="Arial" w:cs="Arial" w:eastAsia="Arial" w:hAnsi="Arial"/>
          <w:color w:val="1D1D1D"/>
          <w:sz w:val="21"/>
          <w:szCs w:val="21"/>
        </w:rPr>
        <w:t xml:space="preserve"> days after its date.</w:t>
      </w:r>
    </w:p>
    <w:p>
      <w:pPr>
        <w:spacing w:after="120" w:line="300"/>
      </w:pPr>
      <w:r>
        <w:rPr>
          <w:rFonts w:ascii="Arial" w:cs="Arial" w:eastAsia="Arial" w:hAnsi="Arial"/>
          <w:color w:val="1D1D1D"/>
          <w:sz w:val="21"/>
          <w:szCs w:val="21"/>
        </w:rPr>
        <w:t xml:space="preserve">Late payments accrue interest at </w:t>
      </w:r>
      <w:r>
        <w:rPr>
          <w:rFonts w:ascii="Arial" w:cs="Arial" w:eastAsia="Arial" w:hAnsi="Arial"/>
          <w:color w:val="346DDB"/>
          <w:sz w:val="21"/>
          <w:szCs w:val="21"/>
        </w:rPr>
        <w:t xml:space="preserve">[1.5]</w:t>
      </w:r>
      <w:r>
        <w:rPr>
          <w:rFonts w:ascii="Arial" w:cs="Arial" w:eastAsia="Arial" w:hAnsi="Arial"/>
          <w:color w:val="1D1D1D"/>
          <w:sz w:val="21"/>
          <w:szCs w:val="21"/>
        </w:rPr>
        <w:t xml:space="preserve">% per month, or the maximum rate allowed by law if lower, from the due date until paid.</w:t>
      </w:r>
    </w:p>
    <w:p>
      <w:pPr>
        <w:spacing w:after="120" w:line="300"/>
      </w:pPr>
      <w:r>
        <w:rPr>
          <w:rFonts w:ascii="Arial" w:cs="Arial" w:eastAsia="Arial" w:hAnsi="Arial"/>
          <w:color w:val="1D1D1D"/>
          <w:sz w:val="21"/>
          <w:szCs w:val="21"/>
        </w:rPr>
        <w:t xml:space="preserve">Pre-approved expenses, such as </w:t>
      </w:r>
      <w:r>
        <w:rPr>
          <w:rFonts w:ascii="Arial" w:cs="Arial" w:eastAsia="Arial" w:hAnsi="Arial"/>
          <w:color w:val="346DDB"/>
          <w:sz w:val="21"/>
          <w:szCs w:val="21"/>
        </w:rPr>
        <w:t xml:space="preserve">[travel, props or materials]</w:t>
      </w:r>
      <w:r>
        <w:rPr>
          <w:rFonts w:ascii="Arial" w:cs="Arial" w:eastAsia="Arial" w:hAnsi="Arial"/>
          <w:color w:val="1D1D1D"/>
          <w:sz w:val="21"/>
          <w:szCs w:val="21"/>
        </w:rPr>
        <w:t xml:space="preserve">, will be reimbursed at cost within </w:t>
      </w:r>
      <w:r>
        <w:rPr>
          <w:rFonts w:ascii="Arial" w:cs="Arial" w:eastAsia="Arial" w:hAnsi="Arial"/>
          <w:color w:val="346DDB"/>
          <w:sz w:val="21"/>
          <w:szCs w:val="21"/>
        </w:rPr>
        <w:t xml:space="preserve">[14]</w:t>
      </w:r>
      <w:r>
        <w:rPr>
          <w:rFonts w:ascii="Arial" w:cs="Arial" w:eastAsia="Arial" w:hAnsi="Arial"/>
          <w:color w:val="1D1D1D"/>
          <w:sz w:val="21"/>
          <w:szCs w:val="21"/>
        </w:rPr>
        <w:t xml:space="preserve"> days of receiving receipts.</w:t>
      </w:r>
    </w:p>
    <w:p>
      <w:pPr>
        <w:spacing w:after="100" w:before="240"/>
      </w:pPr>
      <w:r>
        <w:rPr>
          <w:rFonts w:ascii="Arial" w:cs="Arial" w:eastAsia="Arial" w:hAnsi="Arial"/>
          <w:b/>
          <w:bCs/>
          <w:color w:val="1D1D1D"/>
          <w:sz w:val="23"/>
          <w:szCs w:val="23"/>
        </w:rPr>
        <w:t xml:space="preserve">5. Usage rights</w:t>
      </w:r>
    </w:p>
    <w:p>
      <w:pPr>
        <w:spacing w:after="120" w:line="300"/>
      </w:pPr>
      <w:r>
        <w:rPr>
          <w:rFonts w:ascii="Arial" w:cs="Arial" w:eastAsia="Arial" w:hAnsi="Arial"/>
          <w:color w:val="1D1D1D"/>
          <w:sz w:val="21"/>
          <w:szCs w:val="21"/>
        </w:rPr>
        <w:t xml:space="preserve">Creator owns the content. Brand may repost it on Brand's own organic social channels for </w:t>
      </w:r>
      <w:r>
        <w:rPr>
          <w:rFonts w:ascii="Arial" w:cs="Arial" w:eastAsia="Arial" w:hAnsi="Arial"/>
          <w:color w:val="346DDB"/>
          <w:sz w:val="21"/>
          <w:szCs w:val="21"/>
        </w:rPr>
        <w:t xml:space="preserve">[3 months]</w:t>
      </w:r>
      <w:r>
        <w:rPr>
          <w:rFonts w:ascii="Arial" w:cs="Arial" w:eastAsia="Arial" w:hAnsi="Arial"/>
          <w:color w:val="1D1D1D"/>
          <w:sz w:val="21"/>
          <w:szCs w:val="21"/>
        </w:rPr>
        <w:t xml:space="preserve"> from the posting date.</w:t>
      </w:r>
    </w:p>
    <w:p>
      <w:pPr>
        <w:spacing w:after="120" w:line="300"/>
      </w:pPr>
      <w:r>
        <w:rPr>
          <w:rFonts w:ascii="Arial" w:cs="Arial" w:eastAsia="Arial" w:hAnsi="Arial"/>
          <w:color w:val="1D1D1D"/>
          <w:sz w:val="21"/>
          <w:szCs w:val="21"/>
        </w:rPr>
        <w:t xml:space="preserve">Paid usage, including ads, whitelisting or Spark Ads, is not included unless listed here: </w:t>
      </w:r>
      <w:r>
        <w:rPr>
          <w:rFonts w:ascii="Arial" w:cs="Arial" w:eastAsia="Arial" w:hAnsi="Arial"/>
          <w:color w:val="346DDB"/>
          <w:sz w:val="21"/>
          <w:szCs w:val="21"/>
        </w:rPr>
        <w:t xml:space="preserve">[paid usage, channels, duration and fee]</w:t>
      </w:r>
      <w:r>
        <w:rPr>
          <w:rFonts w:ascii="Arial" w:cs="Arial" w:eastAsia="Arial" w:hAnsi="Arial"/>
          <w:color w:val="1D1D1D"/>
          <w:sz w:val="21"/>
          <w:szCs w:val="21"/>
        </w:rPr>
        <w:t xml:space="preserve">. All usage rights start once Brand has paid in full.</w:t>
      </w:r>
    </w:p>
    <w:p>
      <w:pPr>
        <w:spacing w:after="100" w:before="240"/>
      </w:pPr>
      <w:r>
        <w:rPr>
          <w:rFonts w:ascii="Arial" w:cs="Arial" w:eastAsia="Arial" w:hAnsi="Arial"/>
          <w:b/>
          <w:bCs/>
          <w:color w:val="1D1D1D"/>
          <w:sz w:val="23"/>
          <w:szCs w:val="23"/>
        </w:rPr>
        <w:t xml:space="preserve">6. Exclusivity</w:t>
      </w:r>
    </w:p>
    <w:p>
      <w:pPr>
        <w:spacing w:after="120" w:line="300"/>
      </w:pPr>
      <w:r>
        <w:rPr>
          <w:rFonts w:ascii="Arial" w:cs="Arial" w:eastAsia="Arial" w:hAnsi="Arial"/>
          <w:color w:val="1D1D1D"/>
          <w:sz w:val="21"/>
          <w:szCs w:val="21"/>
        </w:rPr>
        <w:t xml:space="preserve">For </w:t>
      </w:r>
      <w:r>
        <w:rPr>
          <w:rFonts w:ascii="Arial" w:cs="Arial" w:eastAsia="Arial" w:hAnsi="Arial"/>
          <w:color w:val="346DDB"/>
          <w:sz w:val="21"/>
          <w:szCs w:val="21"/>
        </w:rPr>
        <w:t xml:space="preserve">[30 days]</w:t>
      </w:r>
      <w:r>
        <w:rPr>
          <w:rFonts w:ascii="Arial" w:cs="Arial" w:eastAsia="Arial" w:hAnsi="Arial"/>
          <w:color w:val="1D1D1D"/>
          <w:sz w:val="21"/>
          <w:szCs w:val="21"/>
        </w:rPr>
        <w:t xml:space="preserve"> after posting, Creator will not post sponsored content for </w:t>
      </w:r>
      <w:r>
        <w:rPr>
          <w:rFonts w:ascii="Arial" w:cs="Arial" w:eastAsia="Arial" w:hAnsi="Arial"/>
          <w:color w:val="346DDB"/>
          <w:sz w:val="21"/>
          <w:szCs w:val="21"/>
        </w:rPr>
        <w:t xml:space="preserve">[named competitors or product category]</w:t>
      </w:r>
      <w:r>
        <w:rPr>
          <w:rFonts w:ascii="Arial" w:cs="Arial" w:eastAsia="Arial" w:hAnsi="Arial"/>
          <w:color w:val="1D1D1D"/>
          <w:sz w:val="21"/>
          <w:szCs w:val="21"/>
        </w:rPr>
        <w:t xml:space="preserve">. If none is listed, there is no exclusivity.</w:t>
      </w:r>
    </w:p>
    <w:p>
      <w:pPr>
        <w:spacing w:after="100" w:before="240"/>
      </w:pPr>
      <w:r>
        <w:rPr>
          <w:rFonts w:ascii="Arial" w:cs="Arial" w:eastAsia="Arial" w:hAnsi="Arial"/>
          <w:b/>
          <w:bCs/>
          <w:color w:val="1D1D1D"/>
          <w:sz w:val="23"/>
          <w:szCs w:val="23"/>
        </w:rPr>
        <w:t xml:space="preserve">7. Disclosure</w:t>
      </w:r>
    </w:p>
    <w:p>
      <w:pPr>
        <w:spacing w:after="120" w:line="300"/>
      </w:pPr>
      <w:r>
        <w:rPr>
          <w:rFonts w:ascii="Arial" w:cs="Arial" w:eastAsia="Arial" w:hAnsi="Arial"/>
          <w:color w:val="1D1D1D"/>
          <w:sz w:val="21"/>
          <w:szCs w:val="21"/>
        </w:rPr>
        <w:t xml:space="preserve">Creator will clearly disclose the paid relationship in every piece of sponsored content, for example with #ad or the platform's paid-partnership label, in line with the FTC's Endorsement Guides and each platform's rules.</w:t>
      </w:r>
    </w:p>
    <w:p>
      <w:pPr>
        <w:spacing w:after="100" w:before="240"/>
      </w:pPr>
      <w:r>
        <w:rPr>
          <w:rFonts w:ascii="Arial" w:cs="Arial" w:eastAsia="Arial" w:hAnsi="Arial"/>
          <w:b/>
          <w:bCs/>
          <w:color w:val="1D1D1D"/>
          <w:sz w:val="23"/>
          <w:szCs w:val="23"/>
        </w:rPr>
        <w:t xml:space="preserve">8. Independent contractor</w:t>
      </w:r>
    </w:p>
    <w:p>
      <w:pPr>
        <w:spacing w:after="120" w:line="300"/>
      </w:pPr>
      <w:r>
        <w:rPr>
          <w:rFonts w:ascii="Arial" w:cs="Arial" w:eastAsia="Arial" w:hAnsi="Arial"/>
          <w:color w:val="1D1D1D"/>
          <w:sz w:val="21"/>
          <w:szCs w:val="21"/>
        </w:rPr>
        <w:t xml:space="preserve">Creator is an independent contractor, not an employee, partner or agent. Creator controls how and when the work is done, provides their own equipment, and is responsible for their own taxes, insurance and benefits.</w:t>
      </w:r>
    </w:p>
    <w:p>
      <w:pPr>
        <w:spacing w:after="100" w:before="240"/>
      </w:pPr>
      <w:r>
        <w:rPr>
          <w:rFonts w:ascii="Arial" w:cs="Arial" w:eastAsia="Arial" w:hAnsi="Arial"/>
          <w:b/>
          <w:bCs/>
          <w:color w:val="1D1D1D"/>
          <w:sz w:val="23"/>
          <w:szCs w:val="23"/>
        </w:rPr>
        <w:t xml:space="preserve">9. Confidentiality</w:t>
      </w:r>
    </w:p>
    <w:p>
      <w:pPr>
        <w:spacing w:after="120" w:line="300"/>
      </w:pPr>
      <w:r>
        <w:rPr>
          <w:rFonts w:ascii="Arial" w:cs="Arial" w:eastAsia="Arial" w:hAnsi="Arial"/>
          <w:color w:val="1D1D1D"/>
          <w:sz w:val="21"/>
          <w:szCs w:val="21"/>
        </w:rPr>
        <w:t xml:space="preserve">Each party will keep the other's non-public business information confidential and use it only for this agreement. This does not cover information that is already public, independently developed, or that must be disclosed by law.</w:t>
      </w:r>
    </w:p>
    <w:p>
      <w:pPr>
        <w:spacing w:after="100" w:before="240"/>
      </w:pPr>
      <w:r>
        <w:rPr>
          <w:rFonts w:ascii="Arial" w:cs="Arial" w:eastAsia="Arial" w:hAnsi="Arial"/>
          <w:b/>
          <w:bCs/>
          <w:color w:val="1D1D1D"/>
          <w:sz w:val="23"/>
          <w:szCs w:val="23"/>
        </w:rPr>
        <w:t xml:space="preserve">10. Ending the agreement</w:t>
      </w:r>
    </w:p>
    <w:p>
      <w:pPr>
        <w:spacing w:after="120" w:line="300"/>
      </w:pPr>
      <w:r>
        <w:rPr>
          <w:rFonts w:ascii="Arial" w:cs="Arial" w:eastAsia="Arial" w:hAnsi="Arial"/>
          <w:color w:val="1D1D1D"/>
          <w:sz w:val="21"/>
          <w:szCs w:val="21"/>
        </w:rPr>
        <w:t xml:space="preserve">Either party may end this agreement with written notice. If Brand ends it after Creator has started work, Brand will pay for completed deliverables plus </w:t>
      </w:r>
      <w:r>
        <w:rPr>
          <w:rFonts w:ascii="Arial" w:cs="Arial" w:eastAsia="Arial" w:hAnsi="Arial"/>
          <w:color w:val="346DDB"/>
          <w:sz w:val="21"/>
          <w:szCs w:val="21"/>
        </w:rPr>
        <w:t xml:space="preserve">[50]</w:t>
      </w:r>
      <w:r>
        <w:rPr>
          <w:rFonts w:ascii="Arial" w:cs="Arial" w:eastAsia="Arial" w:hAnsi="Arial"/>
          <w:color w:val="1D1D1D"/>
          <w:sz w:val="21"/>
          <w:szCs w:val="21"/>
        </w:rPr>
        <w:t xml:space="preserve">% of the fee for the rest. Brand may end it immediately if Creator publicly damages Brand's reputation.</w:t>
      </w:r>
    </w:p>
    <w:p>
      <w:pPr>
        <w:spacing w:after="100" w:before="240"/>
      </w:pPr>
      <w:r>
        <w:rPr>
          <w:rFonts w:ascii="Arial" w:cs="Arial" w:eastAsia="Arial" w:hAnsi="Arial"/>
          <w:b/>
          <w:bCs/>
          <w:color w:val="1D1D1D"/>
          <w:sz w:val="23"/>
          <w:szCs w:val="23"/>
        </w:rPr>
        <w:t xml:space="preserve">11. General</w:t>
      </w:r>
    </w:p>
    <w:p>
      <w:pPr>
        <w:spacing w:after="120" w:line="300"/>
      </w:pPr>
      <w:r>
        <w:rPr>
          <w:rFonts w:ascii="Arial" w:cs="Arial" w:eastAsia="Arial" w:hAnsi="Arial"/>
          <w:color w:val="1D1D1D"/>
          <w:sz w:val="21"/>
          <w:szCs w:val="21"/>
        </w:rPr>
        <w:t xml:space="preserve">This agreement is governed by the laws of </w:t>
      </w:r>
      <w:r>
        <w:rPr>
          <w:rFonts w:ascii="Arial" w:cs="Arial" w:eastAsia="Arial" w:hAnsi="Arial"/>
          <w:color w:val="346DDB"/>
          <w:sz w:val="21"/>
          <w:szCs w:val="21"/>
        </w:rPr>
        <w:t xml:space="preserve">[state/country]</w:t>
      </w:r>
      <w:r>
        <w:rPr>
          <w:rFonts w:ascii="Arial" w:cs="Arial" w:eastAsia="Arial" w:hAnsi="Arial"/>
          <w:color w:val="1D1D1D"/>
          <w:sz w:val="21"/>
          <w:szCs w:val="21"/>
        </w:rPr>
        <w:t xml:space="preserve">. Any change to it must be in writing and signed by both parties.</w:t>
      </w:r>
    </w:p>
    <w:p>
      <w:pPr>
        <w:spacing w:after="120" w:line="300"/>
      </w:pPr>
      <w:r>
        <w:rPr>
          <w:rFonts w:ascii="Arial" w:cs="Arial" w:eastAsia="Arial" w:hAnsi="Arial"/>
          <w:color w:val="1D1D1D"/>
          <w:sz w:val="21"/>
          <w:szCs w:val="21"/>
        </w:rPr>
        <w:t xml:space="preserve">This is the entire agreement between the parties about this work and replaces any earlier discussions. If any part is found unenforceable, the rest still applies.</w:t>
      </w:r>
    </w:p>
    <w:p>
      <w:pPr>
        <w:spacing w:after="100" w:before="240"/>
      </w:pPr>
      <w:r>
        <w:rPr>
          <w:rFonts w:ascii="Arial" w:cs="Arial" w:eastAsia="Arial" w:hAnsi="Arial"/>
          <w:b/>
          <w:bCs/>
          <w:color w:val="1D1D1D"/>
          <w:sz w:val="23"/>
          <w:szCs w:val="23"/>
        </w:rPr>
        <w:t xml:space="preserve">12. Signatures</w:t>
      </w:r>
    </w:p>
    <w:p>
      <w:pPr>
        <w:spacing w:after="120" w:line="300"/>
      </w:pPr>
      <w:r>
        <w:rPr>
          <w:rFonts w:ascii="Arial" w:cs="Arial" w:eastAsia="Arial" w:hAnsi="Arial"/>
          <w:color w:val="1D1D1D"/>
          <w:sz w:val="21"/>
          <w:szCs w:val="21"/>
        </w:rPr>
        <w:t xml:space="preserve">Brand: </w:t>
      </w:r>
      <w:r>
        <w:rPr>
          <w:rFonts w:ascii="Arial" w:cs="Arial" w:eastAsia="Arial" w:hAnsi="Arial"/>
          <w:color w:val="346DDB"/>
          <w:sz w:val="21"/>
          <w:szCs w:val="21"/>
        </w:rPr>
        <w:t xml:space="preserve">[Name]</w:t>
      </w:r>
      <w:r>
        <w:rPr>
          <w:rFonts w:ascii="Arial" w:cs="Arial" w:eastAsia="Arial" w:hAnsi="Arial"/>
          <w:color w:val="1D1D1D"/>
          <w:sz w:val="21"/>
          <w:szCs w:val="21"/>
        </w:rPr>
        <w:t xml:space="preserve">, </w:t>
      </w:r>
      <w:r>
        <w:rPr>
          <w:rFonts w:ascii="Arial" w:cs="Arial" w:eastAsia="Arial" w:hAnsi="Arial"/>
          <w:color w:val="346DDB"/>
          <w:sz w:val="21"/>
          <w:szCs w:val="21"/>
        </w:rPr>
        <w:t xml:space="preserve">[Title, if a company]</w:t>
      </w:r>
      <w:r>
        <w:rPr>
          <w:rFonts w:ascii="Arial" w:cs="Arial" w:eastAsia="Arial" w:hAnsi="Arial"/>
          <w:color w:val="1D1D1D"/>
          <w:sz w:val="21"/>
          <w:szCs w:val="21"/>
        </w:rPr>
        <w:t xml:space="preserve"> — Signature: ____________________  Date: __________</w:t>
      </w:r>
    </w:p>
    <w:p>
      <w:pPr>
        <w:spacing w:after="120" w:line="300"/>
      </w:pPr>
      <w:r>
        <w:rPr>
          <w:rFonts w:ascii="Arial" w:cs="Arial" w:eastAsia="Arial" w:hAnsi="Arial"/>
          <w:color w:val="1D1D1D"/>
          <w:sz w:val="21"/>
          <w:szCs w:val="21"/>
        </w:rPr>
        <w:t xml:space="preserve">Creator: </w:t>
      </w:r>
      <w:r>
        <w:rPr>
          <w:rFonts w:ascii="Arial" w:cs="Arial" w:eastAsia="Arial" w:hAnsi="Arial"/>
          <w:color w:val="346DDB"/>
          <w:sz w:val="21"/>
          <w:szCs w:val="21"/>
        </w:rPr>
        <w:t xml:space="preserve">[Name]</w:t>
      </w:r>
      <w:r>
        <w:rPr>
          <w:rFonts w:ascii="Arial" w:cs="Arial" w:eastAsia="Arial" w:hAnsi="Arial"/>
          <w:color w:val="1D1D1D"/>
          <w:sz w:val="21"/>
          <w:szCs w:val="21"/>
        </w:rPr>
        <w:t xml:space="preserve"> — Signature: ____________________  Date: __________</w:t>
      </w:r>
    </w:p>
    <w:p>
      <w:pPr>
        <w:pBdr>
          <w:top w:val="single" w:color="D9D9D7" w:sz="4" w:space="8"/>
        </w:pBdr>
        <w:spacing w:before="480"/>
      </w:pPr>
      <w:r>
        <w:rPr>
          <w:rFonts w:ascii="Arial" w:cs="Arial" w:eastAsia="Arial" w:hAnsi="Arial"/>
          <w:color w:val="6B6B6B"/>
          <w:sz w:val="16"/>
          <w:szCs w:val="16"/>
        </w:rPr>
        <w:t xml:space="preserve">This template is a starting point, not legal advice. Laws differ by state and country, so have a lawyer review it for large or unusual deals. Free template from </w:t>
      </w:r>
      <w:hyperlink w:history="1" r:id="rIdjgrxowvfe0jnejnf6ek1q">
        <w:r>
          <w:rPr>
            <w:rFonts w:ascii="Arial" w:cs="Arial" w:eastAsia="Arial" w:hAnsi="Arial"/>
            <w:color w:val="346DDB"/>
            <w:sz w:val="16"/>
            <w:szCs w:val="16"/>
            <w:u w:val="single"/>
          </w:rPr>
          <w:t xml:space="preserve">rivitpay.com</w:t>
        </w:r>
      </w:hyperlink>
      <w:r>
        <w:rPr>
          <w:rFonts w:ascii="Arial" w:cs="Arial" w:eastAsia="Arial" w:hAnsi="Arial"/>
          <w:color w:val="6B6B6B"/>
          <w:sz w:val="16"/>
          <w:szCs w:val="16"/>
        </w:rPr>
        <w:t xml:space="preserve">.</w:t>
      </w:r>
    </w:p>
    <w:sectPr>
      <w:pgSz w:w="12240" w:h="15840" w:orient="portrait"/>
      <w:pgMar w:top="1200" w:right="1440" w:bottom="120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D1D1D"/>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jgrxowvfe0jnejnf6ek1q" Type="http://schemas.openxmlformats.org/officeDocument/2006/relationships/hyperlink" Target="https://rivitpay.com/templates/influencer-contract-template/" TargetMode="Externa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Influencer Contract</dc:title>
  <dc:creator>RivitPay</dc:creator>
  <dc:description>Influencer contract template from rivitpay.com</dc:description>
  <cp:lastModifiedBy>Un-named</cp:lastModifiedBy>
  <cp:revision>1</cp:revision>
  <dcterms:created xsi:type="dcterms:W3CDTF">2026-09-29T02:24:52.260Z</dcterms:created>
  <dcterms:modified xsi:type="dcterms:W3CDTF">2026-09-29T02:24:52.260Z</dcterms:modified>
</cp:coreProperties>
</file>

<file path=docProps/custom.xml><?xml version="1.0" encoding="utf-8"?>
<Properties xmlns="http://schemas.openxmlformats.org/officeDocument/2006/custom-properties" xmlns:vt="http://schemas.openxmlformats.org/officeDocument/2006/docPropsVTypes"/>
</file>